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66C0" w14:textId="77777777" w:rsidR="001138AC" w:rsidRDefault="00D469DE">
      <w:pPr>
        <w:jc w:val="center"/>
        <w:rPr>
          <w:b/>
          <w:bCs/>
          <w:sz w:val="28"/>
        </w:rPr>
      </w:pPr>
      <w:r>
        <w:rPr>
          <w:rFonts w:hint="eastAsia"/>
          <w:b/>
          <w:bCs/>
          <w:sz w:val="28"/>
        </w:rPr>
        <w:t>レピータ局、アシスト局の公衆網との接続に関する届書</w:t>
      </w:r>
    </w:p>
    <w:p w14:paraId="6EF8BCCC" w14:textId="77777777" w:rsidR="001138AC" w:rsidRDefault="001138AC">
      <w:pPr>
        <w:rPr>
          <w:b/>
          <w:bCs/>
          <w:sz w:val="24"/>
        </w:rPr>
      </w:pPr>
    </w:p>
    <w:p w14:paraId="576FD146" w14:textId="77777777" w:rsidR="001138AC" w:rsidRDefault="001138AC">
      <w:pPr>
        <w:rPr>
          <w:b/>
          <w:bCs/>
          <w:sz w:val="24"/>
        </w:rPr>
      </w:pPr>
    </w:p>
    <w:p w14:paraId="77BC4B4F" w14:textId="77777777" w:rsidR="001138AC" w:rsidRDefault="00D469DE">
      <w:pPr>
        <w:jc w:val="right"/>
        <w:rPr>
          <w:sz w:val="22"/>
        </w:rPr>
      </w:pPr>
      <w:r>
        <w:rPr>
          <w:rFonts w:hint="eastAsia"/>
          <w:sz w:val="22"/>
        </w:rPr>
        <w:t>令和　　年　　月　　日</w:t>
      </w:r>
    </w:p>
    <w:p w14:paraId="0DA21096" w14:textId="6209E02E" w:rsidR="001138AC" w:rsidRDefault="001138AC">
      <w:pPr>
        <w:pStyle w:val="a4"/>
      </w:pPr>
    </w:p>
    <w:p w14:paraId="2FEA2F8F" w14:textId="77777777" w:rsidR="00784ED1" w:rsidRDefault="00784ED1">
      <w:pPr>
        <w:pStyle w:val="a4"/>
      </w:pPr>
    </w:p>
    <w:p w14:paraId="1D62F9C6" w14:textId="77777777" w:rsidR="001138AC" w:rsidRDefault="00D469DE">
      <w:pPr>
        <w:rPr>
          <w:sz w:val="22"/>
          <w:u w:val="single"/>
        </w:rPr>
      </w:pPr>
      <w:r>
        <w:rPr>
          <w:rFonts w:hint="eastAsia"/>
        </w:rPr>
        <w:t xml:space="preserve">　　一般</w:t>
      </w:r>
      <w:r>
        <w:rPr>
          <w:rFonts w:hint="eastAsia"/>
          <w:sz w:val="22"/>
        </w:rPr>
        <w:t>社団法人日本アマチュア無線連盟</w:t>
      </w:r>
    </w:p>
    <w:p w14:paraId="7914EC01" w14:textId="77777777" w:rsidR="001138AC" w:rsidRDefault="00D469DE">
      <w:pPr>
        <w:rPr>
          <w:sz w:val="22"/>
        </w:rPr>
      </w:pPr>
      <w:r>
        <w:rPr>
          <w:rFonts w:hint="eastAsia"/>
          <w:sz w:val="22"/>
        </w:rPr>
        <w:t xml:space="preserve">　　　　　　　　　　　　会　</w:t>
      </w:r>
      <w:r>
        <w:rPr>
          <w:rFonts w:hint="eastAsia"/>
          <w:sz w:val="22"/>
        </w:rPr>
        <w:t xml:space="preserve"> </w:t>
      </w:r>
      <w:r>
        <w:rPr>
          <w:rFonts w:hint="eastAsia"/>
          <w:sz w:val="22"/>
        </w:rPr>
        <w:t>長</w:t>
      </w:r>
      <w:r>
        <w:rPr>
          <w:rFonts w:hint="eastAsia"/>
          <w:sz w:val="22"/>
        </w:rPr>
        <w:t xml:space="preserve"> </w:t>
      </w:r>
      <w:r>
        <w:rPr>
          <w:rFonts w:hint="eastAsia"/>
          <w:sz w:val="22"/>
        </w:rPr>
        <w:t xml:space="preserve">　　殿</w:t>
      </w:r>
    </w:p>
    <w:p w14:paraId="32AEE2B7" w14:textId="77777777" w:rsidR="001138AC" w:rsidRDefault="001138AC"/>
    <w:p w14:paraId="7A3C6629" w14:textId="77777777" w:rsidR="001138AC" w:rsidRDefault="001138AC"/>
    <w:p w14:paraId="7A28315F" w14:textId="63C20F1A" w:rsidR="001138AC" w:rsidRDefault="00D469DE">
      <w:pPr>
        <w:rPr>
          <w:sz w:val="22"/>
        </w:rPr>
      </w:pPr>
      <w:r>
        <w:rPr>
          <w:rFonts w:hint="eastAsia"/>
          <w:sz w:val="22"/>
        </w:rPr>
        <w:t xml:space="preserve">　　　　　　　　　　　　　　　　　事務所の所在地　</w:t>
      </w:r>
      <w:r>
        <w:rPr>
          <w:rFonts w:hint="eastAsia"/>
          <w:sz w:val="22"/>
          <w:u w:val="single"/>
        </w:rPr>
        <w:t xml:space="preserve">〒　　　　　　　　　　　　　　　　</w:t>
      </w:r>
    </w:p>
    <w:p w14:paraId="72FAFABA" w14:textId="26CA555A" w:rsidR="001138AC" w:rsidRDefault="00D469DE">
      <w:pPr>
        <w:rPr>
          <w:sz w:val="22"/>
          <w:u w:val="single"/>
        </w:rPr>
      </w:pPr>
      <w:r>
        <w:rPr>
          <w:rFonts w:hint="eastAsia"/>
          <w:sz w:val="22"/>
        </w:rPr>
        <w:t xml:space="preserve">　　　　　　　　　　　　　　　　　　　　　　　　　</w:t>
      </w:r>
      <w:r>
        <w:rPr>
          <w:rFonts w:hint="eastAsia"/>
          <w:sz w:val="22"/>
          <w:u w:val="single"/>
        </w:rPr>
        <w:t xml:space="preserve">　　　　　　　　　　　　　　　　　</w:t>
      </w:r>
    </w:p>
    <w:p w14:paraId="21719D18" w14:textId="3B392FAB" w:rsidR="001138AC" w:rsidRDefault="00D469DE">
      <w:pPr>
        <w:rPr>
          <w:sz w:val="22"/>
          <w:u w:val="single"/>
        </w:rPr>
      </w:pPr>
      <w:r>
        <w:rPr>
          <w:rFonts w:hint="eastAsia"/>
          <w:sz w:val="22"/>
        </w:rPr>
        <w:t xml:space="preserve">　　　　　　　　　　　　　　　　　管理団体の名称　</w:t>
      </w:r>
      <w:r>
        <w:rPr>
          <w:rFonts w:hint="eastAsia"/>
          <w:sz w:val="22"/>
          <w:u w:val="single"/>
        </w:rPr>
        <w:t xml:space="preserve">　　　　　　　　　　　局管理団体　</w:t>
      </w:r>
    </w:p>
    <w:p w14:paraId="1EA46E5F" w14:textId="1BE68206" w:rsidR="001138AC" w:rsidRDefault="00D469DE">
      <w:pPr>
        <w:rPr>
          <w:sz w:val="22"/>
          <w:u w:val="single"/>
        </w:rPr>
      </w:pPr>
      <w:r>
        <w:rPr>
          <w:rFonts w:hint="eastAsia"/>
          <w:sz w:val="22"/>
        </w:rPr>
        <w:t xml:space="preserve">　　　　　　　　　　　　　　　　　代表者の氏名　　</w:t>
      </w:r>
      <w:r>
        <w:rPr>
          <w:rFonts w:hint="eastAsia"/>
          <w:sz w:val="22"/>
          <w:u w:val="single"/>
        </w:rPr>
        <w:t xml:space="preserve">　　　　　　　　　　　　　　　</w:t>
      </w:r>
      <w:r>
        <w:rPr>
          <w:sz w:val="22"/>
          <w:u w:val="single"/>
        </w:rPr>
        <w:fldChar w:fldCharType="begin"/>
      </w:r>
      <w:r>
        <w:rPr>
          <w:sz w:val="22"/>
          <w:u w:val="single"/>
        </w:rPr>
        <w:instrText xml:space="preserve"> </w:instrText>
      </w:r>
      <w:r>
        <w:rPr>
          <w:rFonts w:hint="eastAsia"/>
          <w:sz w:val="22"/>
          <w:u w:val="single"/>
        </w:rPr>
        <w:instrText>eq \o\ac(</w:instrText>
      </w:r>
      <w:r>
        <w:rPr>
          <w:rFonts w:hint="eastAsia"/>
          <w:sz w:val="22"/>
          <w:u w:val="single"/>
        </w:rPr>
        <w:instrText>○</w:instrText>
      </w:r>
      <w:r>
        <w:rPr>
          <w:rFonts w:hint="eastAsia"/>
          <w:sz w:val="22"/>
          <w:u w:val="single"/>
        </w:rPr>
        <w:instrText>,</w:instrText>
      </w:r>
      <w:r>
        <w:rPr>
          <w:rFonts w:ascii="ＭＳ 明朝" w:hint="eastAsia"/>
          <w:position w:val="3"/>
          <w:sz w:val="15"/>
        </w:rPr>
        <w:instrText>印</w:instrText>
      </w:r>
      <w:r>
        <w:rPr>
          <w:rFonts w:hint="eastAsia"/>
          <w:sz w:val="22"/>
          <w:u w:val="single"/>
        </w:rPr>
        <w:instrText>)</w:instrText>
      </w:r>
      <w:r>
        <w:rPr>
          <w:sz w:val="22"/>
          <w:u w:val="single"/>
        </w:rPr>
        <w:fldChar w:fldCharType="end"/>
      </w:r>
      <w:r>
        <w:rPr>
          <w:rFonts w:hint="eastAsia"/>
          <w:sz w:val="22"/>
          <w:u w:val="single"/>
        </w:rPr>
        <w:t xml:space="preserve">　</w:t>
      </w:r>
    </w:p>
    <w:p w14:paraId="252B0562" w14:textId="77777777" w:rsidR="001138AC" w:rsidRDefault="00D469DE">
      <w:pPr>
        <w:rPr>
          <w:sz w:val="22"/>
          <w:u w:val="single"/>
        </w:rPr>
      </w:pPr>
      <w:r>
        <w:rPr>
          <w:rFonts w:hint="eastAsia"/>
          <w:sz w:val="22"/>
        </w:rPr>
        <w:t xml:space="preserve">　　　　　　　　　　　　　　　　　　</w:t>
      </w:r>
      <w:r>
        <w:rPr>
          <w:rFonts w:hint="eastAsia"/>
          <w:sz w:val="22"/>
        </w:rPr>
        <w:t>TEL</w:t>
      </w:r>
      <w:r>
        <w:rPr>
          <w:rFonts w:hint="eastAsia"/>
          <w:sz w:val="22"/>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rPr>
        <w:t xml:space="preserve">　</w:t>
      </w:r>
      <w:r>
        <w:rPr>
          <w:rFonts w:hint="eastAsia"/>
          <w:sz w:val="22"/>
        </w:rPr>
        <w:t xml:space="preserve"> </w:t>
      </w:r>
      <w:r>
        <w:rPr>
          <w:rFonts w:hint="eastAsia"/>
          <w:sz w:val="22"/>
          <w:u w:val="single"/>
        </w:rPr>
        <w:t>E</w:t>
      </w:r>
      <w:r>
        <w:rPr>
          <w:rFonts w:hint="eastAsia"/>
          <w:color w:val="00B050"/>
          <w:sz w:val="22"/>
          <w:u w:val="single"/>
        </w:rPr>
        <w:t>-</w:t>
      </w:r>
      <w:r>
        <w:rPr>
          <w:rFonts w:hint="eastAsia"/>
          <w:sz w:val="22"/>
          <w:u w:val="single"/>
        </w:rPr>
        <w:t xml:space="preserve">mail </w:t>
      </w:r>
      <w:r>
        <w:rPr>
          <w:rFonts w:hint="eastAsia"/>
          <w:sz w:val="22"/>
          <w:u w:val="single"/>
        </w:rPr>
        <w:t xml:space="preserve">　　　　　　　</w:t>
      </w:r>
    </w:p>
    <w:p w14:paraId="7E7A5664" w14:textId="77777777" w:rsidR="001138AC" w:rsidRDefault="001138AC"/>
    <w:p w14:paraId="365139B5" w14:textId="77777777" w:rsidR="001138AC" w:rsidRDefault="001138AC"/>
    <w:p w14:paraId="651FA680" w14:textId="77777777" w:rsidR="001138AC" w:rsidRDefault="001138AC"/>
    <w:p w14:paraId="0A435CDD" w14:textId="77777777" w:rsidR="001138AC" w:rsidRDefault="00D469DE">
      <w:pPr>
        <w:ind w:left="209" w:hangingChars="100" w:hanging="209"/>
        <w:rPr>
          <w:sz w:val="22"/>
        </w:rPr>
      </w:pPr>
      <w:r>
        <w:rPr>
          <w:rFonts w:hint="eastAsia"/>
        </w:rPr>
        <w:t xml:space="preserve">　　</w:t>
      </w:r>
      <w:r>
        <w:rPr>
          <w:rFonts w:hint="eastAsia"/>
          <w:sz w:val="22"/>
        </w:rPr>
        <w:t>レピータ局・アシスト局に公衆網との接続を行うので下記のとおり届けます。</w:t>
      </w:r>
    </w:p>
    <w:p w14:paraId="554E2E06" w14:textId="77777777" w:rsidR="001138AC" w:rsidRDefault="001138AC">
      <w:pPr>
        <w:pStyle w:val="a3"/>
      </w:pPr>
    </w:p>
    <w:p w14:paraId="33488EAC" w14:textId="77777777" w:rsidR="001138AC" w:rsidRDefault="001138AC"/>
    <w:p w14:paraId="019624F2" w14:textId="77777777" w:rsidR="001138AC" w:rsidRDefault="001138AC"/>
    <w:p w14:paraId="7813FDD3" w14:textId="77777777" w:rsidR="001138AC" w:rsidRDefault="001138AC"/>
    <w:p w14:paraId="31FD8469" w14:textId="77777777" w:rsidR="001138AC" w:rsidRDefault="00D469DE">
      <w:pPr>
        <w:pStyle w:val="a3"/>
        <w:rPr>
          <w:sz w:val="22"/>
        </w:rPr>
      </w:pPr>
      <w:r>
        <w:rPr>
          <w:rFonts w:hint="eastAsia"/>
          <w:sz w:val="22"/>
        </w:rPr>
        <w:t>記</w:t>
      </w:r>
    </w:p>
    <w:p w14:paraId="65CD7FCB" w14:textId="77777777" w:rsidR="001138AC" w:rsidRDefault="001138AC"/>
    <w:p w14:paraId="17AC6BCF" w14:textId="2180F393" w:rsidR="001138AC" w:rsidRDefault="00784ED1" w:rsidP="00784ED1">
      <w:pPr>
        <w:tabs>
          <w:tab w:val="left" w:pos="675"/>
        </w:tabs>
        <w:ind w:left="225"/>
        <w:rPr>
          <w:rFonts w:eastAsia="ＭＳ ゴシック"/>
          <w:sz w:val="22"/>
        </w:rPr>
      </w:pPr>
      <w:r>
        <w:rPr>
          <w:rFonts w:hint="eastAsia"/>
          <w:sz w:val="22"/>
        </w:rPr>
        <w:t xml:space="preserve">１　</w:t>
      </w:r>
      <w:r w:rsidR="00D469DE">
        <w:rPr>
          <w:rFonts w:hint="eastAsia"/>
          <w:sz w:val="22"/>
        </w:rPr>
        <w:t>公衆網と接続するレピータ局又はアシスト局の呼出符号</w:t>
      </w:r>
    </w:p>
    <w:p w14:paraId="4CB0AE9A" w14:textId="77777777" w:rsidR="001138AC" w:rsidRDefault="00D469DE">
      <w:pPr>
        <w:ind w:leftChars="307" w:left="641" w:firstLineChars="299" w:firstLine="624"/>
      </w:pPr>
      <w:r>
        <w:rPr>
          <w:rFonts w:hint="eastAsia"/>
        </w:rPr>
        <w:t>□　レピータ局　　（　　　　　　　　　　）</w:t>
      </w:r>
    </w:p>
    <w:p w14:paraId="312731F2" w14:textId="77777777" w:rsidR="001138AC" w:rsidRDefault="00D469DE">
      <w:pPr>
        <w:ind w:leftChars="307" w:left="641" w:firstLineChars="299" w:firstLine="624"/>
      </w:pPr>
      <w:r>
        <w:rPr>
          <w:rFonts w:hint="eastAsia"/>
        </w:rPr>
        <w:t>□　アシスト局　　（　　　　　　　　　　）</w:t>
      </w:r>
    </w:p>
    <w:p w14:paraId="47B3EF40" w14:textId="47075661" w:rsidR="001138AC" w:rsidRDefault="001138AC"/>
    <w:p w14:paraId="7F899BAE" w14:textId="77777777" w:rsidR="00784ED1" w:rsidRDefault="00784ED1"/>
    <w:p w14:paraId="5CEE3806" w14:textId="6673B748" w:rsidR="001138AC" w:rsidRDefault="00784ED1" w:rsidP="00784ED1">
      <w:pPr>
        <w:tabs>
          <w:tab w:val="left" w:pos="675"/>
        </w:tabs>
        <w:ind w:left="225"/>
        <w:rPr>
          <w:sz w:val="22"/>
        </w:rPr>
      </w:pPr>
      <w:r>
        <w:rPr>
          <w:rFonts w:hint="eastAsia"/>
          <w:sz w:val="22"/>
        </w:rPr>
        <w:t xml:space="preserve">２　</w:t>
      </w:r>
      <w:r w:rsidR="00D469DE">
        <w:rPr>
          <w:rFonts w:hint="eastAsia"/>
          <w:sz w:val="22"/>
        </w:rPr>
        <w:t>接続の形態</w:t>
      </w:r>
    </w:p>
    <w:p w14:paraId="39E82CD9" w14:textId="77777777" w:rsidR="001138AC" w:rsidRDefault="00D469DE">
      <w:pPr>
        <w:ind w:leftChars="102" w:left="213" w:firstLineChars="200" w:firstLine="417"/>
      </w:pPr>
      <w:r>
        <w:rPr>
          <w:rFonts w:hint="eastAsia"/>
        </w:rPr>
        <w:t xml:space="preserve">　　　第</w:t>
      </w:r>
      <w:r>
        <w:rPr>
          <w:rFonts w:hint="eastAsia"/>
        </w:rPr>
        <w:t>1</w:t>
      </w:r>
      <w:r>
        <w:rPr>
          <w:rFonts w:hint="eastAsia"/>
        </w:rPr>
        <w:t>図に示すとおり。</w:t>
      </w:r>
    </w:p>
    <w:p w14:paraId="22EE019A" w14:textId="77777777" w:rsidR="00784ED1" w:rsidRDefault="00784ED1"/>
    <w:p w14:paraId="1B0D658A" w14:textId="5D26573F" w:rsidR="001138AC" w:rsidRDefault="00D469DE">
      <w:r>
        <w:rPr>
          <w:rFonts w:hint="eastAsia"/>
        </w:rPr>
        <w:t xml:space="preserve">　</w:t>
      </w:r>
    </w:p>
    <w:p w14:paraId="6BFD1767" w14:textId="796C33AC" w:rsidR="001138AC" w:rsidRDefault="00784ED1" w:rsidP="00784ED1">
      <w:pPr>
        <w:tabs>
          <w:tab w:val="left" w:pos="675"/>
        </w:tabs>
        <w:ind w:firstLineChars="100" w:firstLine="219"/>
        <w:rPr>
          <w:sz w:val="22"/>
        </w:rPr>
      </w:pPr>
      <w:r>
        <w:rPr>
          <w:rFonts w:hint="eastAsia"/>
          <w:sz w:val="22"/>
        </w:rPr>
        <w:t xml:space="preserve">３　</w:t>
      </w:r>
      <w:r w:rsidR="00D469DE">
        <w:rPr>
          <w:rFonts w:hint="eastAsia"/>
          <w:sz w:val="22"/>
        </w:rPr>
        <w:t>公衆網に接続するシステムの種類</w:t>
      </w:r>
    </w:p>
    <w:p w14:paraId="6777B411" w14:textId="77777777" w:rsidR="001138AC" w:rsidRDefault="00D469DE">
      <w:pPr>
        <w:ind w:firstLine="675"/>
      </w:pPr>
      <w:r>
        <w:rPr>
          <w:rFonts w:hint="eastAsia"/>
        </w:rPr>
        <w:t>(1)</w:t>
      </w:r>
      <w:r>
        <w:rPr>
          <w:rFonts w:hint="eastAsia"/>
        </w:rPr>
        <w:t xml:space="preserve">　</w:t>
      </w:r>
      <w:r>
        <w:rPr>
          <w:rFonts w:hint="eastAsia"/>
        </w:rPr>
        <w:t>FM</w:t>
      </w:r>
      <w:r>
        <w:rPr>
          <w:rFonts w:hint="eastAsia"/>
        </w:rPr>
        <w:t>（アナログ）レピータに接続の場合</w:t>
      </w:r>
    </w:p>
    <w:p w14:paraId="7643CE82" w14:textId="77777777" w:rsidR="001138AC" w:rsidRDefault="00D469DE">
      <w:pPr>
        <w:ind w:firstLineChars="596" w:firstLine="1244"/>
      </w:pPr>
      <w:r>
        <w:rPr>
          <w:rFonts w:hint="eastAsia"/>
        </w:rPr>
        <w:t>□　フォーンパッチ（</w:t>
      </w:r>
      <w:r>
        <w:rPr>
          <w:rFonts w:hint="eastAsia"/>
        </w:rPr>
        <w:t>IP</w:t>
      </w:r>
      <w:r>
        <w:rPr>
          <w:rFonts w:hint="eastAsia"/>
        </w:rPr>
        <w:t>電話を含む）</w:t>
      </w:r>
    </w:p>
    <w:p w14:paraId="2256455E" w14:textId="2F237452" w:rsidR="001138AC" w:rsidRDefault="00D469DE">
      <w:pPr>
        <w:ind w:firstLineChars="600" w:firstLine="1252"/>
      </w:pPr>
      <w:r>
        <w:rPr>
          <w:rFonts w:hint="eastAsia"/>
        </w:rPr>
        <w:t xml:space="preserve">□　</w:t>
      </w:r>
      <w:proofErr w:type="spellStart"/>
      <w:r>
        <w:rPr>
          <w:rFonts w:hint="eastAsia"/>
        </w:rPr>
        <w:t>EchoLink</w:t>
      </w:r>
      <w:proofErr w:type="spellEnd"/>
      <w:r>
        <w:rPr>
          <w:rFonts w:hint="eastAsia"/>
        </w:rPr>
        <w:t xml:space="preserve">　　　□　</w:t>
      </w:r>
      <w:r>
        <w:rPr>
          <w:rFonts w:hint="eastAsia"/>
        </w:rPr>
        <w:t>W</w:t>
      </w:r>
      <w:r w:rsidR="00AA68CA">
        <w:rPr>
          <w:rFonts w:hint="eastAsia"/>
        </w:rPr>
        <w:t>I</w:t>
      </w:r>
      <w:r>
        <w:rPr>
          <w:rFonts w:hint="eastAsia"/>
        </w:rPr>
        <w:t>RES</w:t>
      </w:r>
      <w:r w:rsidR="007D3A42">
        <w:rPr>
          <w:rFonts w:hint="eastAsia"/>
        </w:rPr>
        <w:t>-X</w:t>
      </w:r>
      <w:r>
        <w:rPr>
          <w:rFonts w:hint="eastAsia"/>
        </w:rPr>
        <w:t xml:space="preserve">　　　□　</w:t>
      </w:r>
      <w:r>
        <w:rPr>
          <w:rFonts w:hint="eastAsia"/>
        </w:rPr>
        <w:t>IRLP</w:t>
      </w:r>
      <w:r>
        <w:rPr>
          <w:rFonts w:hint="eastAsia"/>
        </w:rPr>
        <w:t xml:space="preserve">　　　</w:t>
      </w:r>
    </w:p>
    <w:p w14:paraId="62AFEF9A" w14:textId="77777777" w:rsidR="001138AC" w:rsidRDefault="00D469DE">
      <w:pPr>
        <w:ind w:firstLineChars="600" w:firstLine="1252"/>
      </w:pPr>
      <w:r>
        <w:rPr>
          <w:rFonts w:hint="eastAsia"/>
        </w:rPr>
        <w:t xml:space="preserve">□　その他　（名称等　　　　　　　　　　　　　　　　　　　）　　</w:t>
      </w:r>
    </w:p>
    <w:p w14:paraId="1287D997" w14:textId="77777777" w:rsidR="001138AC" w:rsidRDefault="001138AC">
      <w:pPr>
        <w:ind w:firstLineChars="500" w:firstLine="1043"/>
      </w:pPr>
    </w:p>
    <w:p w14:paraId="00B325E4" w14:textId="77777777" w:rsidR="001138AC" w:rsidRDefault="00D469DE">
      <w:pPr>
        <w:ind w:firstLine="626"/>
      </w:pPr>
      <w:r>
        <w:rPr>
          <w:rFonts w:hint="eastAsia"/>
        </w:rPr>
        <w:t>(2)</w:t>
      </w:r>
      <w:r>
        <w:rPr>
          <w:rFonts w:hint="eastAsia"/>
        </w:rPr>
        <w:t xml:space="preserve">　</w:t>
      </w:r>
      <w:r>
        <w:rPr>
          <w:rFonts w:hint="eastAsia"/>
          <w:sz w:val="22"/>
        </w:rPr>
        <w:t>デジタルレピータに接続の場合</w:t>
      </w:r>
    </w:p>
    <w:p w14:paraId="73C1397F" w14:textId="77777777" w:rsidR="001138AC" w:rsidRDefault="00D469DE">
      <w:pPr>
        <w:ind w:firstLineChars="300" w:firstLine="626"/>
      </w:pPr>
      <w:r>
        <w:rPr>
          <w:rFonts w:hint="eastAsia"/>
        </w:rPr>
        <w:t xml:space="preserve">　</w:t>
      </w:r>
      <w:r>
        <w:rPr>
          <w:rFonts w:hint="eastAsia"/>
        </w:rPr>
        <w:t xml:space="preserve">    </w:t>
      </w:r>
      <w:r>
        <w:rPr>
          <w:rFonts w:hint="eastAsia"/>
        </w:rPr>
        <w:t>□　インターネット回線</w:t>
      </w:r>
    </w:p>
    <w:p w14:paraId="56C7BAA4" w14:textId="77777777" w:rsidR="001138AC" w:rsidRDefault="001138AC">
      <w:pPr>
        <w:ind w:firstLineChars="400" w:firstLine="835"/>
      </w:pPr>
    </w:p>
    <w:p w14:paraId="4750148C" w14:textId="77777777" w:rsidR="001138AC" w:rsidRDefault="00D469DE">
      <w:pPr>
        <w:ind w:firstLine="626"/>
      </w:pPr>
      <w:r>
        <w:rPr>
          <w:rFonts w:hint="eastAsia"/>
        </w:rPr>
        <w:t xml:space="preserve">(3)  </w:t>
      </w:r>
      <w:r>
        <w:rPr>
          <w:rFonts w:hint="eastAsia"/>
          <w:sz w:val="22"/>
        </w:rPr>
        <w:t>アシスト局に接続の場合</w:t>
      </w:r>
    </w:p>
    <w:p w14:paraId="66311912" w14:textId="77777777" w:rsidR="001138AC" w:rsidRDefault="00D469DE">
      <w:pPr>
        <w:ind w:firstLineChars="598" w:firstLine="1248"/>
      </w:pPr>
      <w:r>
        <w:rPr>
          <w:rFonts w:hint="eastAsia"/>
        </w:rPr>
        <w:t>□　インターネット回線</w:t>
      </w:r>
    </w:p>
    <w:p w14:paraId="049BBC0E" w14:textId="7516DDEB" w:rsidR="001138AC" w:rsidRDefault="001138AC">
      <w:pPr>
        <w:ind w:firstLineChars="400" w:firstLine="835"/>
      </w:pPr>
    </w:p>
    <w:p w14:paraId="658A29DE" w14:textId="01F3A6D2" w:rsidR="001138AC" w:rsidRDefault="00784ED1" w:rsidP="00784ED1">
      <w:pPr>
        <w:tabs>
          <w:tab w:val="left" w:pos="675"/>
        </w:tabs>
        <w:ind w:firstLineChars="100" w:firstLine="219"/>
        <w:rPr>
          <w:rFonts w:ascii="ＭＳ 明朝" w:hAnsi="ＭＳ 明朝"/>
          <w:sz w:val="22"/>
        </w:rPr>
      </w:pPr>
      <w:r>
        <w:rPr>
          <w:rFonts w:ascii="ＭＳ 明朝" w:hAnsi="ＭＳ 明朝" w:hint="eastAsia"/>
          <w:sz w:val="22"/>
        </w:rPr>
        <w:lastRenderedPageBreak/>
        <w:t xml:space="preserve">４　</w:t>
      </w:r>
      <w:r w:rsidR="00D469DE">
        <w:rPr>
          <w:rFonts w:ascii="ＭＳ 明朝" w:hAnsi="ＭＳ 明朝" w:hint="eastAsia"/>
          <w:sz w:val="22"/>
        </w:rPr>
        <w:t>利用の目的（</w:t>
      </w:r>
      <w:r w:rsidR="00D469DE">
        <w:rPr>
          <w:sz w:val="22"/>
        </w:rPr>
        <w:t>D-STAR</w:t>
      </w:r>
      <w:r w:rsidR="00D469DE">
        <w:rPr>
          <w:rFonts w:ascii="ＭＳ 明朝" w:hAnsi="ＭＳ 明朝" w:hint="eastAsia"/>
          <w:sz w:val="22"/>
        </w:rPr>
        <w:t>を除く）</w:t>
      </w:r>
    </w:p>
    <w:p w14:paraId="0075201D" w14:textId="77777777" w:rsidR="001138AC" w:rsidRDefault="00D469DE" w:rsidP="00784ED1">
      <w:pPr>
        <w:ind w:firstLineChars="400" w:firstLine="835"/>
      </w:pPr>
      <w:r>
        <w:rPr>
          <w:rFonts w:hint="eastAsia"/>
        </w:rPr>
        <w:t>□　一般的な利用（電波法関係審査基準のレピータ局、レピータ関係規定の遵守を含む）</w:t>
      </w:r>
    </w:p>
    <w:p w14:paraId="285DB2AE" w14:textId="77777777" w:rsidR="001138AC" w:rsidRDefault="00D469DE" w:rsidP="00784ED1">
      <w:pPr>
        <w:ind w:firstLineChars="400" w:firstLine="835"/>
      </w:pPr>
      <w:r>
        <w:rPr>
          <w:rFonts w:hint="eastAsia"/>
        </w:rPr>
        <w:t>□　遠隔操作</w:t>
      </w:r>
    </w:p>
    <w:p w14:paraId="2D9C9541" w14:textId="77777777" w:rsidR="001138AC" w:rsidRDefault="00D469DE" w:rsidP="00784ED1">
      <w:pPr>
        <w:ind w:firstLineChars="400" w:firstLine="835"/>
      </w:pPr>
      <w:r>
        <w:rPr>
          <w:rFonts w:hint="eastAsia"/>
        </w:rPr>
        <w:t>□　その他（目的：　　　　　　　　　　　　　　　　　　　　　　　　　　　　　）</w:t>
      </w:r>
    </w:p>
    <w:p w14:paraId="6B16ADFF" w14:textId="77777777" w:rsidR="001138AC" w:rsidRDefault="001138AC">
      <w:pPr>
        <w:ind w:left="225"/>
      </w:pPr>
    </w:p>
    <w:p w14:paraId="601E0DDA" w14:textId="4C1DC508" w:rsidR="001138AC" w:rsidRPr="00784ED1" w:rsidRDefault="00784ED1" w:rsidP="00784ED1">
      <w:pPr>
        <w:tabs>
          <w:tab w:val="left" w:pos="675"/>
        </w:tabs>
        <w:ind w:firstLineChars="100" w:firstLine="219"/>
        <w:rPr>
          <w:sz w:val="22"/>
        </w:rPr>
      </w:pPr>
      <w:r>
        <w:rPr>
          <w:rFonts w:hint="eastAsia"/>
          <w:sz w:val="22"/>
        </w:rPr>
        <w:t xml:space="preserve">５　</w:t>
      </w:r>
      <w:r w:rsidR="00D469DE" w:rsidRPr="00784ED1">
        <w:rPr>
          <w:rFonts w:hint="eastAsia"/>
          <w:sz w:val="22"/>
        </w:rPr>
        <w:t>公衆網との接続の条件</w:t>
      </w:r>
    </w:p>
    <w:p w14:paraId="7C065050" w14:textId="77777777" w:rsidR="001138AC" w:rsidRDefault="00D469DE">
      <w:pPr>
        <w:ind w:left="675"/>
      </w:pPr>
      <w:r>
        <w:rPr>
          <w:rFonts w:hint="eastAsia"/>
        </w:rPr>
        <w:t>(1)</w:t>
      </w:r>
      <w:r>
        <w:rPr>
          <w:rFonts w:hint="eastAsia"/>
        </w:rPr>
        <w:t xml:space="preserve">　公衆網との接続及び切断を直ちに行うことができる。</w:t>
      </w:r>
    </w:p>
    <w:p w14:paraId="19441163" w14:textId="77777777" w:rsidR="001138AC" w:rsidRDefault="00D469DE">
      <w:pPr>
        <w:ind w:left="675"/>
      </w:pPr>
      <w:r>
        <w:rPr>
          <w:rFonts w:hint="eastAsia"/>
        </w:rPr>
        <w:t xml:space="preserve">　　</w:t>
      </w:r>
      <w:r>
        <w:rPr>
          <w:rFonts w:hint="eastAsia"/>
          <w:color w:val="FF0000"/>
        </w:rPr>
        <w:t xml:space="preserve">　</w:t>
      </w:r>
      <w:r>
        <w:rPr>
          <w:rFonts w:hint="eastAsia"/>
        </w:rPr>
        <w:t>具体的方法：</w:t>
      </w:r>
    </w:p>
    <w:p w14:paraId="635BD469" w14:textId="2D1CAAEF" w:rsidR="001138AC" w:rsidRDefault="001138AC">
      <w:pPr>
        <w:ind w:left="675"/>
      </w:pPr>
    </w:p>
    <w:p w14:paraId="3FD6634C" w14:textId="77777777" w:rsidR="00784ED1" w:rsidRDefault="00784ED1">
      <w:pPr>
        <w:ind w:left="675"/>
      </w:pPr>
    </w:p>
    <w:p w14:paraId="54F0AAFE" w14:textId="77777777" w:rsidR="001138AC" w:rsidRDefault="00D469DE">
      <w:pPr>
        <w:ind w:firstLine="675"/>
      </w:pPr>
      <w:r>
        <w:rPr>
          <w:rFonts w:hint="eastAsia"/>
        </w:rPr>
        <w:t>(2)</w:t>
      </w:r>
      <w:r>
        <w:rPr>
          <w:rFonts w:hint="eastAsia"/>
        </w:rPr>
        <w:t xml:space="preserve">　無線設備を直ちに操作できる状態である。</w:t>
      </w:r>
    </w:p>
    <w:p w14:paraId="2FDCACDD" w14:textId="77777777" w:rsidR="001138AC" w:rsidRDefault="00D469DE">
      <w:pPr>
        <w:ind w:firstLine="675"/>
      </w:pPr>
      <w:r>
        <w:rPr>
          <w:rFonts w:hint="eastAsia"/>
        </w:rPr>
        <w:t xml:space="preserve">　　　具体的説明：</w:t>
      </w:r>
    </w:p>
    <w:p w14:paraId="3FE064EA" w14:textId="1EAC3799" w:rsidR="001138AC" w:rsidRDefault="00D469DE">
      <w:r>
        <w:rPr>
          <w:rFonts w:hint="eastAsia"/>
        </w:rPr>
        <w:t xml:space="preserve">　</w:t>
      </w:r>
    </w:p>
    <w:p w14:paraId="4FDDAC04" w14:textId="77777777" w:rsidR="00784ED1" w:rsidRDefault="00784ED1"/>
    <w:p w14:paraId="1E8C3B8D" w14:textId="77777777" w:rsidR="001138AC" w:rsidRDefault="00D469DE">
      <w:pPr>
        <w:ind w:leftChars="1" w:left="1310" w:hangingChars="732" w:hanging="1308"/>
        <w:rPr>
          <w:rFonts w:ascii="ＭＳ ゴシック" w:eastAsia="ＭＳ ゴシック" w:hAnsi="ＭＳ ゴシック"/>
          <w:sz w:val="18"/>
          <w:szCs w:val="18"/>
        </w:rPr>
      </w:pPr>
      <w:r>
        <w:rPr>
          <w:rFonts w:ascii="ＭＳ ゴシック" w:eastAsia="ＭＳ ゴシック" w:hAnsi="ＭＳ ゴシック" w:hint="eastAsia"/>
          <w:sz w:val="18"/>
          <w:szCs w:val="18"/>
        </w:rPr>
        <w:t>注意事項　　(1)　総務省の審査基準に抵触する恐れがある場合（「その他」の欄に記載がある場合等）には、システムの変更や運用上の配慮を行っていただく等の対処をお願いする場合があります。</w:t>
      </w:r>
    </w:p>
    <w:p w14:paraId="04D56233" w14:textId="77777777" w:rsidR="001138AC" w:rsidRDefault="00D469DE">
      <w:pPr>
        <w:ind w:leftChars="523" w:left="1309" w:hangingChars="122" w:hanging="218"/>
        <w:rPr>
          <w:rFonts w:ascii="ＭＳ ゴシック" w:eastAsia="ＭＳ ゴシック" w:hAnsi="ＭＳ ゴシック"/>
          <w:sz w:val="18"/>
          <w:szCs w:val="18"/>
        </w:rPr>
      </w:pPr>
      <w:r>
        <w:rPr>
          <w:rFonts w:ascii="ＭＳ ゴシック" w:eastAsia="ＭＳ ゴシック" w:hAnsi="ＭＳ ゴシック" w:hint="eastAsia"/>
          <w:sz w:val="18"/>
          <w:szCs w:val="18"/>
        </w:rPr>
        <w:t>(2)　パソコンとインターネット回線を用いるもので、相手方が無線従事者でなくても通信ができるシステムの場合は、パスワードの設定やアクセス制限の手法を用いるようにしてください。</w:t>
      </w:r>
    </w:p>
    <w:p w14:paraId="0924E711" w14:textId="77777777" w:rsidR="001138AC" w:rsidRDefault="001138AC"/>
    <w:p w14:paraId="67C134EA" w14:textId="77777777" w:rsidR="001138AC" w:rsidRDefault="00D469DE">
      <w:pPr>
        <w:rPr>
          <w:rFonts w:eastAsia="ＭＳ ゴシック"/>
          <w:sz w:val="18"/>
        </w:rPr>
      </w:pPr>
      <w:r>
        <w:rPr>
          <w:rFonts w:eastAsia="ＭＳ ゴシック" w:hint="eastAsia"/>
          <w:sz w:val="18"/>
        </w:rPr>
        <w:t xml:space="preserve">  </w:t>
      </w:r>
      <w:r>
        <w:rPr>
          <w:rFonts w:eastAsia="ＭＳ ゴシック" w:hint="eastAsia"/>
          <w:sz w:val="18"/>
        </w:rPr>
        <w:t>【記載に関して】</w:t>
      </w:r>
    </w:p>
    <w:p w14:paraId="7A17E89E" w14:textId="77777777" w:rsidR="001138AC" w:rsidRDefault="00D469DE">
      <w:pPr>
        <w:rPr>
          <w:rFonts w:eastAsia="ＭＳ ゴシック"/>
          <w:sz w:val="18"/>
        </w:rPr>
      </w:pPr>
      <w:r>
        <w:rPr>
          <w:rFonts w:eastAsia="ＭＳ ゴシック" w:hint="eastAsia"/>
          <w:sz w:val="18"/>
        </w:rPr>
        <w:t xml:space="preserve">　　　該当項目の□に✔マークを記入するか■に変更してください。</w:t>
      </w:r>
    </w:p>
    <w:p w14:paraId="02440005" w14:textId="77777777" w:rsidR="001138AC" w:rsidRDefault="001138AC">
      <w:pPr>
        <w:rPr>
          <w:rFonts w:eastAsia="ＭＳ ゴシック"/>
          <w:sz w:val="24"/>
        </w:rPr>
      </w:pPr>
    </w:p>
    <w:p w14:paraId="05C174CB" w14:textId="77777777" w:rsidR="001138AC" w:rsidRDefault="00D469DE">
      <w:pPr>
        <w:jc w:val="center"/>
        <w:rPr>
          <w:b/>
          <w:bCs/>
          <w:sz w:val="24"/>
        </w:rPr>
      </w:pPr>
      <w:r>
        <w:rPr>
          <w:rFonts w:eastAsia="ＭＳ ゴシック" w:hint="eastAsia"/>
          <w:sz w:val="24"/>
        </w:rPr>
        <w:t xml:space="preserve">　</w:t>
      </w:r>
      <w:r>
        <w:rPr>
          <w:rFonts w:eastAsia="ＭＳ ゴシック" w:hint="eastAsia"/>
          <w:sz w:val="24"/>
          <w:u w:val="single"/>
        </w:rPr>
        <w:t xml:space="preserve">　</w:t>
      </w:r>
      <w:r>
        <w:rPr>
          <w:rFonts w:hint="eastAsia"/>
          <w:b/>
          <w:bCs/>
          <w:sz w:val="24"/>
          <w:u w:val="single"/>
        </w:rPr>
        <w:t>第</w:t>
      </w:r>
      <w:r>
        <w:rPr>
          <w:rFonts w:hint="eastAsia"/>
          <w:b/>
          <w:bCs/>
          <w:sz w:val="24"/>
          <w:u w:val="single"/>
        </w:rPr>
        <w:t>1</w:t>
      </w:r>
      <w:r>
        <w:rPr>
          <w:rFonts w:hint="eastAsia"/>
          <w:b/>
          <w:bCs/>
          <w:sz w:val="24"/>
          <w:u w:val="single"/>
        </w:rPr>
        <w:t>図</w:t>
      </w:r>
      <w:r>
        <w:rPr>
          <w:rFonts w:hint="eastAsia"/>
          <w:sz w:val="24"/>
          <w:u w:val="single"/>
        </w:rPr>
        <w:t xml:space="preserve">　</w:t>
      </w:r>
      <w:r>
        <w:rPr>
          <w:rFonts w:hint="eastAsia"/>
          <w:b/>
          <w:bCs/>
          <w:sz w:val="24"/>
          <w:u w:val="single"/>
        </w:rPr>
        <w:t xml:space="preserve">公衆網との接続の概要図　</w:t>
      </w:r>
    </w:p>
    <w:p w14:paraId="69AA5355" w14:textId="77777777" w:rsidR="001138AC" w:rsidRDefault="001138AC">
      <w:pPr>
        <w:rPr>
          <w:rFonts w:eastAsia="ＭＳ ゴシック"/>
          <w:sz w:val="24"/>
        </w:rPr>
      </w:pPr>
    </w:p>
    <w:p w14:paraId="464BCE91" w14:textId="77777777" w:rsidR="001138AC" w:rsidRDefault="001138AC">
      <w:pPr>
        <w:rPr>
          <w:rFonts w:eastAsia="ＭＳ ゴシック"/>
          <w:sz w:val="24"/>
        </w:rPr>
      </w:pPr>
    </w:p>
    <w:p w14:paraId="65407467" w14:textId="77777777" w:rsidR="001138AC" w:rsidRDefault="001138AC">
      <w:pPr>
        <w:rPr>
          <w:rFonts w:eastAsia="ＭＳ ゴシック"/>
          <w:sz w:val="24"/>
        </w:rPr>
      </w:pPr>
    </w:p>
    <w:p w14:paraId="74BE8A8D" w14:textId="77777777" w:rsidR="001138AC" w:rsidRDefault="001138AC">
      <w:pPr>
        <w:rPr>
          <w:rFonts w:eastAsia="ＭＳ ゴシック"/>
          <w:sz w:val="24"/>
        </w:rPr>
      </w:pPr>
    </w:p>
    <w:p w14:paraId="4CD63C15" w14:textId="77777777" w:rsidR="001138AC" w:rsidRDefault="001138AC">
      <w:pPr>
        <w:rPr>
          <w:rFonts w:eastAsia="ＭＳ ゴシック"/>
          <w:sz w:val="24"/>
        </w:rPr>
      </w:pPr>
    </w:p>
    <w:p w14:paraId="51CBCB05" w14:textId="77777777" w:rsidR="001138AC" w:rsidRDefault="001138AC">
      <w:pPr>
        <w:rPr>
          <w:rFonts w:eastAsia="ＭＳ ゴシック"/>
          <w:sz w:val="24"/>
        </w:rPr>
      </w:pPr>
    </w:p>
    <w:p w14:paraId="12384D0B" w14:textId="77777777" w:rsidR="001138AC" w:rsidRDefault="001138AC">
      <w:pPr>
        <w:rPr>
          <w:rFonts w:eastAsia="ＭＳ ゴシック"/>
          <w:sz w:val="24"/>
        </w:rPr>
      </w:pPr>
    </w:p>
    <w:p w14:paraId="14F06AC0" w14:textId="77777777" w:rsidR="001138AC" w:rsidRDefault="001138AC">
      <w:pPr>
        <w:rPr>
          <w:rFonts w:eastAsia="ＭＳ ゴシック"/>
          <w:sz w:val="24"/>
        </w:rPr>
      </w:pPr>
    </w:p>
    <w:p w14:paraId="663C13BA" w14:textId="77777777" w:rsidR="001138AC" w:rsidRDefault="001138AC">
      <w:pPr>
        <w:rPr>
          <w:rFonts w:eastAsia="ＭＳ ゴシック"/>
          <w:sz w:val="24"/>
        </w:rPr>
      </w:pPr>
    </w:p>
    <w:p w14:paraId="29CDA774" w14:textId="77777777" w:rsidR="001138AC" w:rsidRDefault="001138AC">
      <w:pPr>
        <w:rPr>
          <w:rFonts w:eastAsia="ＭＳ ゴシック"/>
          <w:sz w:val="24"/>
        </w:rPr>
      </w:pPr>
    </w:p>
    <w:p w14:paraId="519DE1A9" w14:textId="77777777" w:rsidR="001138AC" w:rsidRDefault="001138AC">
      <w:pPr>
        <w:rPr>
          <w:rFonts w:eastAsia="ＭＳ ゴシック"/>
          <w:sz w:val="24"/>
        </w:rPr>
      </w:pPr>
    </w:p>
    <w:p w14:paraId="30E6E60A" w14:textId="77777777" w:rsidR="001138AC" w:rsidRDefault="001138AC">
      <w:pPr>
        <w:rPr>
          <w:rFonts w:eastAsia="ＭＳ ゴシック"/>
          <w:sz w:val="24"/>
        </w:rPr>
      </w:pPr>
    </w:p>
    <w:p w14:paraId="2513D8B7" w14:textId="77777777" w:rsidR="001138AC" w:rsidRDefault="001138AC">
      <w:pPr>
        <w:rPr>
          <w:rFonts w:eastAsia="ＭＳ ゴシック"/>
          <w:sz w:val="24"/>
        </w:rPr>
      </w:pPr>
    </w:p>
    <w:p w14:paraId="056D981C" w14:textId="061D0194" w:rsidR="001138AC" w:rsidRDefault="001138AC">
      <w:pPr>
        <w:rPr>
          <w:rFonts w:eastAsia="ＭＳ ゴシック"/>
          <w:sz w:val="24"/>
        </w:rPr>
      </w:pPr>
    </w:p>
    <w:p w14:paraId="21D2425D" w14:textId="1A48BB16" w:rsidR="00784ED1" w:rsidRDefault="00784ED1">
      <w:pPr>
        <w:rPr>
          <w:rFonts w:eastAsia="ＭＳ ゴシック"/>
          <w:sz w:val="24"/>
        </w:rPr>
      </w:pPr>
    </w:p>
    <w:p w14:paraId="733DF18A" w14:textId="77777777" w:rsidR="00784ED1" w:rsidRDefault="00784ED1">
      <w:pPr>
        <w:rPr>
          <w:rFonts w:eastAsia="ＭＳ ゴシック"/>
          <w:sz w:val="24"/>
        </w:rPr>
      </w:pPr>
    </w:p>
    <w:p w14:paraId="07689106" w14:textId="77777777" w:rsidR="001138AC" w:rsidRDefault="001138AC">
      <w:pPr>
        <w:rPr>
          <w:rFonts w:eastAsia="ＭＳ ゴシック"/>
          <w:sz w:val="24"/>
        </w:rPr>
      </w:pPr>
    </w:p>
    <w:p w14:paraId="51903BCA" w14:textId="77777777" w:rsidR="001138AC" w:rsidRDefault="00D469DE">
      <w:pPr>
        <w:rPr>
          <w:rFonts w:eastAsia="ＭＳ ゴシック"/>
        </w:rPr>
      </w:pPr>
      <w:r>
        <w:rPr>
          <w:rFonts w:eastAsia="ＭＳ ゴシック" w:hint="eastAsia"/>
        </w:rPr>
        <w:t>【以下、</w:t>
      </w:r>
      <w:r>
        <w:rPr>
          <w:rFonts w:eastAsia="ＭＳ ゴシック" w:hint="eastAsia"/>
        </w:rPr>
        <w:t>JARL</w:t>
      </w:r>
      <w:r>
        <w:rPr>
          <w:rFonts w:eastAsia="ＭＳ ゴシック" w:hint="eastAsia"/>
        </w:rPr>
        <w:t>事務局使用欄】</w:t>
      </w:r>
    </w:p>
    <w:tbl>
      <w:tblPr>
        <w:tblW w:w="94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1"/>
        <w:gridCol w:w="1571"/>
        <w:gridCol w:w="1571"/>
        <w:gridCol w:w="1571"/>
        <w:gridCol w:w="1571"/>
        <w:gridCol w:w="1572"/>
      </w:tblGrid>
      <w:tr w:rsidR="001138AC" w14:paraId="4C04EF48" w14:textId="77777777">
        <w:trPr>
          <w:trHeight w:val="294"/>
        </w:trPr>
        <w:tc>
          <w:tcPr>
            <w:tcW w:w="1571" w:type="dxa"/>
          </w:tcPr>
          <w:p w14:paraId="25529F75" w14:textId="77777777" w:rsidR="001138AC" w:rsidRDefault="00D469DE">
            <w:pPr>
              <w:jc w:val="center"/>
              <w:rPr>
                <w:rFonts w:eastAsia="ＭＳ ゴシック"/>
                <w:sz w:val="18"/>
              </w:rPr>
            </w:pPr>
            <w:r>
              <w:rPr>
                <w:rFonts w:eastAsia="ＭＳ ゴシック" w:hint="eastAsia"/>
                <w:sz w:val="18"/>
              </w:rPr>
              <w:t>ノード番号</w:t>
            </w:r>
          </w:p>
        </w:tc>
        <w:tc>
          <w:tcPr>
            <w:tcW w:w="1571" w:type="dxa"/>
          </w:tcPr>
          <w:p w14:paraId="6DBC14A2" w14:textId="77777777" w:rsidR="001138AC" w:rsidRDefault="001138AC">
            <w:pPr>
              <w:jc w:val="center"/>
              <w:rPr>
                <w:rFonts w:eastAsia="ＭＳ ゴシック"/>
                <w:sz w:val="18"/>
              </w:rPr>
            </w:pPr>
          </w:p>
        </w:tc>
        <w:tc>
          <w:tcPr>
            <w:tcW w:w="1571" w:type="dxa"/>
          </w:tcPr>
          <w:p w14:paraId="63706F7A" w14:textId="77777777" w:rsidR="001138AC" w:rsidRDefault="001138AC">
            <w:pPr>
              <w:jc w:val="center"/>
              <w:rPr>
                <w:rFonts w:eastAsia="ＭＳ ゴシック"/>
                <w:sz w:val="18"/>
              </w:rPr>
            </w:pPr>
          </w:p>
        </w:tc>
        <w:tc>
          <w:tcPr>
            <w:tcW w:w="1571" w:type="dxa"/>
          </w:tcPr>
          <w:p w14:paraId="6B71996C" w14:textId="77777777" w:rsidR="001138AC" w:rsidRDefault="001138AC">
            <w:pPr>
              <w:jc w:val="center"/>
              <w:rPr>
                <w:rFonts w:eastAsia="ＭＳ ゴシック"/>
                <w:sz w:val="18"/>
              </w:rPr>
            </w:pPr>
          </w:p>
        </w:tc>
        <w:tc>
          <w:tcPr>
            <w:tcW w:w="1571" w:type="dxa"/>
          </w:tcPr>
          <w:p w14:paraId="0017B8FA" w14:textId="77777777" w:rsidR="001138AC" w:rsidRDefault="001138AC">
            <w:pPr>
              <w:jc w:val="center"/>
              <w:rPr>
                <w:rFonts w:eastAsia="ＭＳ ゴシック"/>
                <w:sz w:val="18"/>
              </w:rPr>
            </w:pPr>
          </w:p>
        </w:tc>
        <w:tc>
          <w:tcPr>
            <w:tcW w:w="1572" w:type="dxa"/>
          </w:tcPr>
          <w:p w14:paraId="2920024C" w14:textId="77777777" w:rsidR="001138AC" w:rsidRDefault="001138AC">
            <w:pPr>
              <w:jc w:val="center"/>
              <w:rPr>
                <w:rFonts w:eastAsia="ＭＳ ゴシック"/>
                <w:sz w:val="18"/>
              </w:rPr>
            </w:pPr>
          </w:p>
        </w:tc>
      </w:tr>
      <w:tr w:rsidR="001138AC" w14:paraId="5B8AA112" w14:textId="77777777">
        <w:trPr>
          <w:trHeight w:val="869"/>
        </w:trPr>
        <w:tc>
          <w:tcPr>
            <w:tcW w:w="1571" w:type="dxa"/>
            <w:vAlign w:val="center"/>
          </w:tcPr>
          <w:p w14:paraId="745C842E" w14:textId="77777777" w:rsidR="001138AC" w:rsidRDefault="001138AC">
            <w:pPr>
              <w:jc w:val="center"/>
              <w:rPr>
                <w:rFonts w:eastAsia="ＭＳ ゴシック"/>
                <w:sz w:val="24"/>
              </w:rPr>
            </w:pPr>
          </w:p>
        </w:tc>
        <w:tc>
          <w:tcPr>
            <w:tcW w:w="1571" w:type="dxa"/>
          </w:tcPr>
          <w:p w14:paraId="1C47CF8D" w14:textId="77777777" w:rsidR="001138AC" w:rsidRDefault="001138AC">
            <w:pPr>
              <w:rPr>
                <w:rFonts w:eastAsia="ＭＳ ゴシック"/>
                <w:sz w:val="24"/>
              </w:rPr>
            </w:pPr>
          </w:p>
        </w:tc>
        <w:tc>
          <w:tcPr>
            <w:tcW w:w="1571" w:type="dxa"/>
          </w:tcPr>
          <w:p w14:paraId="09F20B00" w14:textId="77777777" w:rsidR="001138AC" w:rsidRDefault="001138AC">
            <w:pPr>
              <w:rPr>
                <w:rFonts w:eastAsia="ＭＳ ゴシック"/>
                <w:sz w:val="24"/>
              </w:rPr>
            </w:pPr>
          </w:p>
        </w:tc>
        <w:tc>
          <w:tcPr>
            <w:tcW w:w="1571" w:type="dxa"/>
          </w:tcPr>
          <w:p w14:paraId="259CAA03" w14:textId="77777777" w:rsidR="001138AC" w:rsidRDefault="001138AC">
            <w:pPr>
              <w:rPr>
                <w:rFonts w:eastAsia="ＭＳ ゴシック"/>
                <w:sz w:val="24"/>
              </w:rPr>
            </w:pPr>
          </w:p>
        </w:tc>
        <w:tc>
          <w:tcPr>
            <w:tcW w:w="1571" w:type="dxa"/>
          </w:tcPr>
          <w:p w14:paraId="0632F29C" w14:textId="77777777" w:rsidR="001138AC" w:rsidRDefault="001138AC">
            <w:pPr>
              <w:rPr>
                <w:rFonts w:eastAsia="ＭＳ ゴシック"/>
                <w:sz w:val="24"/>
              </w:rPr>
            </w:pPr>
          </w:p>
        </w:tc>
        <w:tc>
          <w:tcPr>
            <w:tcW w:w="1572" w:type="dxa"/>
          </w:tcPr>
          <w:p w14:paraId="6B920304" w14:textId="77777777" w:rsidR="001138AC" w:rsidRDefault="001138AC">
            <w:pPr>
              <w:rPr>
                <w:rFonts w:eastAsia="ＭＳ ゴシック"/>
                <w:sz w:val="24"/>
              </w:rPr>
            </w:pPr>
          </w:p>
        </w:tc>
      </w:tr>
    </w:tbl>
    <w:p w14:paraId="705209AD" w14:textId="77777777" w:rsidR="001138AC" w:rsidRDefault="001138AC"/>
    <w:sectPr w:rsidR="001138AC" w:rsidSect="004449E8">
      <w:headerReference w:type="default" r:id="rId8"/>
      <w:pgSz w:w="11906" w:h="16838" w:code="9"/>
      <w:pgMar w:top="1418" w:right="1418" w:bottom="1134" w:left="1418" w:header="720" w:footer="720" w:gutter="0"/>
      <w:cols w:space="425"/>
      <w:docGrid w:type="linesAndChars" w:linePitch="299"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18BE9" w14:textId="77777777" w:rsidR="0077385D" w:rsidRDefault="00D469DE">
      <w:r>
        <w:separator/>
      </w:r>
    </w:p>
  </w:endnote>
  <w:endnote w:type="continuationSeparator" w:id="0">
    <w:p w14:paraId="466184C2" w14:textId="77777777" w:rsidR="0077385D" w:rsidRDefault="00D4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A1F65" w14:textId="77777777" w:rsidR="0077385D" w:rsidRDefault="00D469DE">
      <w:r>
        <w:separator/>
      </w:r>
    </w:p>
  </w:footnote>
  <w:footnote w:type="continuationSeparator" w:id="0">
    <w:p w14:paraId="7345330B" w14:textId="77777777" w:rsidR="0077385D" w:rsidRDefault="00D4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C406" w14:textId="3F2B2FE5" w:rsidR="001138AC" w:rsidRDefault="001138AC">
    <w:pPr>
      <w:pStyle w:val="a6"/>
      <w:jc w:val="right"/>
      <w:rPr>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87853"/>
    <w:multiLevelType w:val="multilevel"/>
    <w:tmpl w:val="16487853"/>
    <w:lvl w:ilvl="0">
      <w:start w:val="1"/>
      <w:numFmt w:val="decimalFullWidth"/>
      <w:lvlText w:val="%1．"/>
      <w:lvlJc w:val="left"/>
      <w:pPr>
        <w:tabs>
          <w:tab w:val="left" w:pos="675"/>
        </w:tabs>
        <w:ind w:left="675" w:hanging="450"/>
      </w:pPr>
      <w:rPr>
        <w:rFonts w:hint="eastAsia"/>
      </w:rPr>
    </w:lvl>
    <w:lvl w:ilvl="1">
      <w:start w:val="2"/>
      <w:numFmt w:val="bullet"/>
      <w:lvlText w:val="□"/>
      <w:lvlJc w:val="left"/>
      <w:pPr>
        <w:tabs>
          <w:tab w:val="left" w:pos="1005"/>
        </w:tabs>
        <w:ind w:left="1005" w:hanging="360"/>
      </w:pPr>
      <w:rPr>
        <w:rFonts w:ascii="ＭＳ 明朝" w:eastAsia="ＭＳ 明朝" w:hAnsi="ＭＳ 明朝" w:cs="Times New Roman" w:hint="eastAsia"/>
      </w:rPr>
    </w:lvl>
    <w:lvl w:ilvl="2">
      <w:start w:val="1"/>
      <w:numFmt w:val="decimalEnclosedCircle"/>
      <w:lvlText w:val="%3"/>
      <w:lvlJc w:val="left"/>
      <w:pPr>
        <w:tabs>
          <w:tab w:val="left" w:pos="1485"/>
        </w:tabs>
        <w:ind w:left="1485" w:hanging="420"/>
      </w:pPr>
    </w:lvl>
    <w:lvl w:ilvl="3">
      <w:start w:val="1"/>
      <w:numFmt w:val="decimal"/>
      <w:lvlText w:val="%4."/>
      <w:lvlJc w:val="left"/>
      <w:pPr>
        <w:tabs>
          <w:tab w:val="left" w:pos="1905"/>
        </w:tabs>
        <w:ind w:left="1905" w:hanging="420"/>
      </w:pPr>
    </w:lvl>
    <w:lvl w:ilvl="4">
      <w:start w:val="1"/>
      <w:numFmt w:val="aiueoFullWidth"/>
      <w:lvlText w:val="(%5)"/>
      <w:lvlJc w:val="left"/>
      <w:pPr>
        <w:tabs>
          <w:tab w:val="left" w:pos="2325"/>
        </w:tabs>
        <w:ind w:left="2325" w:hanging="420"/>
      </w:pPr>
    </w:lvl>
    <w:lvl w:ilvl="5">
      <w:start w:val="1"/>
      <w:numFmt w:val="decimalEnclosedCircle"/>
      <w:lvlText w:val="%6"/>
      <w:lvlJc w:val="left"/>
      <w:pPr>
        <w:tabs>
          <w:tab w:val="left" w:pos="2745"/>
        </w:tabs>
        <w:ind w:left="2745" w:hanging="420"/>
      </w:pPr>
    </w:lvl>
    <w:lvl w:ilvl="6">
      <w:start w:val="1"/>
      <w:numFmt w:val="decimal"/>
      <w:lvlText w:val="%7."/>
      <w:lvlJc w:val="left"/>
      <w:pPr>
        <w:tabs>
          <w:tab w:val="left" w:pos="3165"/>
        </w:tabs>
        <w:ind w:left="3165" w:hanging="420"/>
      </w:pPr>
    </w:lvl>
    <w:lvl w:ilvl="7">
      <w:start w:val="1"/>
      <w:numFmt w:val="aiueoFullWidth"/>
      <w:lvlText w:val="(%8)"/>
      <w:lvlJc w:val="left"/>
      <w:pPr>
        <w:tabs>
          <w:tab w:val="left" w:pos="3585"/>
        </w:tabs>
        <w:ind w:left="3585" w:hanging="420"/>
      </w:pPr>
    </w:lvl>
    <w:lvl w:ilvl="8">
      <w:start w:val="1"/>
      <w:numFmt w:val="decimalEnclosedCircle"/>
      <w:lvlText w:val="%9"/>
      <w:lvlJc w:val="left"/>
      <w:pPr>
        <w:tabs>
          <w:tab w:val="left" w:pos="4005"/>
        </w:tabs>
        <w:ind w:left="4005" w:hanging="420"/>
      </w:pPr>
    </w:lvl>
  </w:abstractNum>
  <w:abstractNum w:abstractNumId="1" w15:restartNumberingAfterBreak="0">
    <w:nsid w:val="4E571937"/>
    <w:multiLevelType w:val="hybridMultilevel"/>
    <w:tmpl w:val="8474C546"/>
    <w:lvl w:ilvl="0" w:tplc="1BC2601C">
      <w:start w:val="5"/>
      <w:numFmt w:val="decimalFullWidth"/>
      <w:lvlText w:val="%1．"/>
      <w:lvlJc w:val="left"/>
      <w:pPr>
        <w:ind w:left="699" w:hanging="480"/>
      </w:pPr>
      <w:rPr>
        <w:rFonts w:hint="default"/>
      </w:rPr>
    </w:lvl>
    <w:lvl w:ilvl="1" w:tplc="04090017" w:tentative="1">
      <w:start w:val="1"/>
      <w:numFmt w:val="aiueoFullWidth"/>
      <w:lvlText w:val="(%2)"/>
      <w:lvlJc w:val="left"/>
      <w:pPr>
        <w:ind w:left="1099" w:hanging="440"/>
      </w:pPr>
    </w:lvl>
    <w:lvl w:ilvl="2" w:tplc="04090011" w:tentative="1">
      <w:start w:val="1"/>
      <w:numFmt w:val="decimalEnclosedCircle"/>
      <w:lvlText w:val="%3"/>
      <w:lvlJc w:val="left"/>
      <w:pPr>
        <w:ind w:left="1539" w:hanging="440"/>
      </w:pPr>
    </w:lvl>
    <w:lvl w:ilvl="3" w:tplc="0409000F" w:tentative="1">
      <w:start w:val="1"/>
      <w:numFmt w:val="decimal"/>
      <w:lvlText w:val="%4."/>
      <w:lvlJc w:val="left"/>
      <w:pPr>
        <w:ind w:left="1979" w:hanging="440"/>
      </w:pPr>
    </w:lvl>
    <w:lvl w:ilvl="4" w:tplc="04090017" w:tentative="1">
      <w:start w:val="1"/>
      <w:numFmt w:val="aiueoFullWidth"/>
      <w:lvlText w:val="(%5)"/>
      <w:lvlJc w:val="left"/>
      <w:pPr>
        <w:ind w:left="2419" w:hanging="440"/>
      </w:pPr>
    </w:lvl>
    <w:lvl w:ilvl="5" w:tplc="04090011" w:tentative="1">
      <w:start w:val="1"/>
      <w:numFmt w:val="decimalEnclosedCircle"/>
      <w:lvlText w:val="%6"/>
      <w:lvlJc w:val="left"/>
      <w:pPr>
        <w:ind w:left="2859" w:hanging="440"/>
      </w:pPr>
    </w:lvl>
    <w:lvl w:ilvl="6" w:tplc="0409000F" w:tentative="1">
      <w:start w:val="1"/>
      <w:numFmt w:val="decimal"/>
      <w:lvlText w:val="%7."/>
      <w:lvlJc w:val="left"/>
      <w:pPr>
        <w:ind w:left="3299" w:hanging="440"/>
      </w:pPr>
    </w:lvl>
    <w:lvl w:ilvl="7" w:tplc="04090017" w:tentative="1">
      <w:start w:val="1"/>
      <w:numFmt w:val="aiueoFullWidth"/>
      <w:lvlText w:val="(%8)"/>
      <w:lvlJc w:val="left"/>
      <w:pPr>
        <w:ind w:left="3739" w:hanging="440"/>
      </w:pPr>
    </w:lvl>
    <w:lvl w:ilvl="8" w:tplc="04090011" w:tentative="1">
      <w:start w:val="1"/>
      <w:numFmt w:val="decimalEnclosedCircle"/>
      <w:lvlText w:val="%9"/>
      <w:lvlJc w:val="left"/>
      <w:pPr>
        <w:ind w:left="4179" w:hanging="440"/>
      </w:pPr>
    </w:lvl>
  </w:abstractNum>
  <w:abstractNum w:abstractNumId="2" w15:restartNumberingAfterBreak="0">
    <w:nsid w:val="58920EC0"/>
    <w:multiLevelType w:val="multilevel"/>
    <w:tmpl w:val="58920EC0"/>
    <w:lvl w:ilvl="0">
      <w:start w:val="3"/>
      <w:numFmt w:val="decimalFullWidth"/>
      <w:lvlText w:val="%1．"/>
      <w:lvlJc w:val="left"/>
      <w:pPr>
        <w:tabs>
          <w:tab w:val="left" w:pos="675"/>
        </w:tabs>
        <w:ind w:left="675" w:hanging="450"/>
      </w:pPr>
      <w:rPr>
        <w:rFonts w:hint="eastAsia"/>
      </w:rPr>
    </w:lvl>
    <w:lvl w:ilvl="1">
      <w:start w:val="1"/>
      <w:numFmt w:val="aiueoFullWidth"/>
      <w:lvlText w:val="(%2)"/>
      <w:lvlJc w:val="left"/>
      <w:pPr>
        <w:tabs>
          <w:tab w:val="left" w:pos="1065"/>
        </w:tabs>
        <w:ind w:left="1065" w:hanging="420"/>
      </w:pPr>
    </w:lvl>
    <w:lvl w:ilvl="2">
      <w:start w:val="1"/>
      <w:numFmt w:val="decimal"/>
      <w:lvlText w:val="(%3)"/>
      <w:lvlJc w:val="left"/>
      <w:pPr>
        <w:tabs>
          <w:tab w:val="left" w:pos="1425"/>
        </w:tabs>
        <w:ind w:left="1425" w:hanging="360"/>
      </w:pPr>
      <w:rPr>
        <w:rFonts w:hint="eastAsia"/>
      </w:rPr>
    </w:lvl>
    <w:lvl w:ilvl="3">
      <w:start w:val="1"/>
      <w:numFmt w:val="decimalEnclosedCircle"/>
      <w:lvlText w:val="%4"/>
      <w:lvlJc w:val="left"/>
      <w:pPr>
        <w:tabs>
          <w:tab w:val="left" w:pos="1935"/>
        </w:tabs>
        <w:ind w:left="1935" w:hanging="450"/>
      </w:pPr>
      <w:rPr>
        <w:rFonts w:hint="eastAsia"/>
      </w:rPr>
    </w:lvl>
    <w:lvl w:ilvl="4">
      <w:start w:val="2"/>
      <w:numFmt w:val="bullet"/>
      <w:lvlText w:val="□"/>
      <w:lvlJc w:val="left"/>
      <w:pPr>
        <w:tabs>
          <w:tab w:val="left" w:pos="2340"/>
        </w:tabs>
        <w:ind w:left="2340" w:hanging="435"/>
      </w:pPr>
      <w:rPr>
        <w:rFonts w:ascii="ＭＳ 明朝" w:eastAsia="ＭＳ 明朝" w:hAnsi="ＭＳ 明朝" w:cs="Times New Roman" w:hint="eastAsia"/>
      </w:rPr>
    </w:lvl>
    <w:lvl w:ilvl="5">
      <w:start w:val="1"/>
      <w:numFmt w:val="decimalEnclosedCircle"/>
      <w:lvlText w:val="%6"/>
      <w:lvlJc w:val="left"/>
      <w:pPr>
        <w:tabs>
          <w:tab w:val="left" w:pos="2745"/>
        </w:tabs>
        <w:ind w:left="2745" w:hanging="420"/>
      </w:pPr>
    </w:lvl>
    <w:lvl w:ilvl="6">
      <w:start w:val="1"/>
      <w:numFmt w:val="decimal"/>
      <w:lvlText w:val="%7."/>
      <w:lvlJc w:val="left"/>
      <w:pPr>
        <w:tabs>
          <w:tab w:val="left" w:pos="3165"/>
        </w:tabs>
        <w:ind w:left="3165" w:hanging="420"/>
      </w:pPr>
    </w:lvl>
    <w:lvl w:ilvl="7">
      <w:start w:val="1"/>
      <w:numFmt w:val="aiueoFullWidth"/>
      <w:lvlText w:val="(%8)"/>
      <w:lvlJc w:val="left"/>
      <w:pPr>
        <w:tabs>
          <w:tab w:val="left" w:pos="3585"/>
        </w:tabs>
        <w:ind w:left="3585" w:hanging="420"/>
      </w:pPr>
    </w:lvl>
    <w:lvl w:ilvl="8">
      <w:start w:val="1"/>
      <w:numFmt w:val="decimalEnclosedCircle"/>
      <w:lvlText w:val="%9"/>
      <w:lvlJc w:val="left"/>
      <w:pPr>
        <w:tabs>
          <w:tab w:val="left" w:pos="4005"/>
        </w:tabs>
        <w:ind w:left="4005" w:hanging="420"/>
      </w:pPr>
    </w:lvl>
  </w:abstractNum>
  <w:num w:numId="1" w16cid:durableId="538051712">
    <w:abstractNumId w:val="0"/>
  </w:num>
  <w:num w:numId="2" w16cid:durableId="407272840">
    <w:abstractNumId w:val="2"/>
  </w:num>
  <w:num w:numId="3" w16cid:durableId="32782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209"/>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40"/>
    <w:rsid w:val="000111E3"/>
    <w:rsid w:val="000363E4"/>
    <w:rsid w:val="000507F3"/>
    <w:rsid w:val="000A6AC6"/>
    <w:rsid w:val="000C5695"/>
    <w:rsid w:val="000E2858"/>
    <w:rsid w:val="001138AC"/>
    <w:rsid w:val="001472ED"/>
    <w:rsid w:val="00152411"/>
    <w:rsid w:val="002A78FA"/>
    <w:rsid w:val="0034752B"/>
    <w:rsid w:val="00384ECD"/>
    <w:rsid w:val="0039369E"/>
    <w:rsid w:val="003F5BA2"/>
    <w:rsid w:val="004449E8"/>
    <w:rsid w:val="00476140"/>
    <w:rsid w:val="004A38D4"/>
    <w:rsid w:val="004F1354"/>
    <w:rsid w:val="005D5F2C"/>
    <w:rsid w:val="005D7656"/>
    <w:rsid w:val="0061265B"/>
    <w:rsid w:val="00616D9E"/>
    <w:rsid w:val="006A36FB"/>
    <w:rsid w:val="0071333A"/>
    <w:rsid w:val="0072560A"/>
    <w:rsid w:val="0077385D"/>
    <w:rsid w:val="00784ED1"/>
    <w:rsid w:val="007D3A42"/>
    <w:rsid w:val="009332D1"/>
    <w:rsid w:val="009F1CFA"/>
    <w:rsid w:val="00A96254"/>
    <w:rsid w:val="00AA68CA"/>
    <w:rsid w:val="00AB03F8"/>
    <w:rsid w:val="00AC557E"/>
    <w:rsid w:val="00B1304F"/>
    <w:rsid w:val="00B15D90"/>
    <w:rsid w:val="00C25CBC"/>
    <w:rsid w:val="00C60276"/>
    <w:rsid w:val="00C76A9C"/>
    <w:rsid w:val="00D274DA"/>
    <w:rsid w:val="00D469DE"/>
    <w:rsid w:val="00E51DF6"/>
    <w:rsid w:val="00ED1FCC"/>
    <w:rsid w:val="00ED2D04"/>
    <w:rsid w:val="00EF72F1"/>
    <w:rsid w:val="00F53F14"/>
    <w:rsid w:val="0C35312D"/>
    <w:rsid w:val="22255BD4"/>
    <w:rsid w:val="6C847B41"/>
    <w:rsid w:val="7677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8C0588"/>
  <w15:docId w15:val="{A0BB97EA-8B3A-4282-8335-0F30A5A9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List Paragraph"/>
    <w:basedOn w:val="a"/>
    <w:uiPriority w:val="99"/>
    <w:rsid w:val="0078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507</Characters>
  <Application>Microsoft Office Word</Application>
  <DocSecurity>0</DocSecurity>
  <Lines>4</Lines>
  <Paragraphs>2</Paragraphs>
  <ScaleCrop>false</ScaleCrop>
  <Company>ＪＡＲＬ　技術研究所</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JARL</dc:creator>
  <cp:lastModifiedBy>Takaaki JG2WIK Kato</cp:lastModifiedBy>
  <cp:revision>4</cp:revision>
  <cp:lastPrinted>2023-03-19T12:35:00Z</cp:lastPrinted>
  <dcterms:created xsi:type="dcterms:W3CDTF">2023-10-01T15:08:00Z</dcterms:created>
  <dcterms:modified xsi:type="dcterms:W3CDTF">2024-09-18T15:46:00Z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1730906441</vt:i4>
  </property>
  <property fmtid="{D5CDD505-2E9C-101B-9397-08002B2CF9AE}" pid="3" name="_EmailSubject">
    <vt:lpwstr>6月6日作成</vt:lpwstr>
  </property>
  <property fmtid="{D5CDD505-2E9C-101B-9397-08002B2CF9AE}" pid="4" name="_AuthorEmail">
    <vt:lpwstr>tknr@y3.dion.ne.jp</vt:lpwstr>
  </property>
  <property fmtid="{D5CDD505-2E9C-101B-9397-08002B2CF9AE}" pid="5" name="_AuthorEmailDisplayName">
    <vt:lpwstr>Uchiyama</vt:lpwstr>
  </property>
  <property fmtid="{D5CDD505-2E9C-101B-9397-08002B2CF9AE}" pid="6" name="_ReviewingToolsShownOnce">
    <vt:lpwstr/>
  </property>
  <property fmtid="{D5CDD505-2E9C-101B-9397-08002B2CF9AE}" pid="7" name="KSOProductBuildVer">
    <vt:lpwstr>1041-10.8.2.6704</vt:lpwstr>
  </property>
</Properties>
</file>